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Georgia" w:cs="Georgia" w:eastAsia="Georgia" w:hAnsi="Georgia"/>
          <w:b/>
          <w:bCs/>
          <w:color w:val="0A2540"/>
          <w:sz w:val="34"/>
          <w:szCs w:val="34"/>
        </w:rPr>
        <w:t xml:space="preserve">Home Loan Document Checklist</w:t>
      </w:r>
    </w:p>
    <w:p>
      <w:pPr>
        <w:pBdr>
          <w:bottom w:val="single" w:color="A8823C" w:sz="6" w:space="8"/>
        </w:pBdr>
        <w:spacing w:after="260"/>
        <w:jc w:val="center"/>
      </w:pPr>
      <w:r>
        <w:rPr>
          <w:rFonts w:ascii="Calibri" w:cs="Calibri" w:eastAsia="Calibri" w:hAnsi="Calibri"/>
          <w:i/>
          <w:iCs/>
          <w:color w:val="6B6356"/>
          <w:sz w:val="20"/>
          <w:szCs w:val="20"/>
        </w:rPr>
        <w:t xml:space="preserve">Tamil Nadu · Jumbo Realty</w:t>
      </w:r>
    </w:p>
    <w:p>
      <w:pPr>
        <w:spacing w:after="160"/>
      </w:pPr>
      <w:r>
        <w:rPr>
          <w:rFonts w:ascii="Calibri" w:cs="Calibri" w:eastAsia="Calibri" w:hAnsi="Calibri"/>
          <w:sz w:val="21"/>
          <w:szCs w:val="21"/>
        </w:rPr>
        <w:t xml:space="preserve">Keep these ready before applying, to avoid delays during loan processing. Exact requirements vary slightly by lender.</w:t>
      </w:r>
    </w:p>
    <w:p>
      <w:pPr>
        <w:spacing w:after="100" w:before="220"/>
      </w:pPr>
      <w:r>
        <w:rPr>
          <w:rFonts w:ascii="Georgia" w:cs="Georgia" w:eastAsia="Georgia" w:hAnsi="Georgia"/>
          <w:b/>
          <w:bCs/>
          <w:color w:val="0A2540"/>
          <w:sz w:val="24"/>
          <w:szCs w:val="24"/>
        </w:rPr>
        <w:t xml:space="preserve">Identity &amp; KYC</w:t>
      </w:r>
    </w:p>
    <w:p>
      <w:pPr>
        <w:spacing w:after="100"/>
        <w:ind w:left="200"/>
      </w:pPr>
      <w:r>
        <w:rPr>
          <w:rFonts w:ascii="Calibri" w:cs="Calibri" w:eastAsia="Calibri" w:hAnsi="Calibri"/>
          <w:sz w:val="21"/>
          <w:szCs w:val="21"/>
        </w:rPr>
        <w:t xml:space="preserve">☐  PAN card</w:t>
      </w:r>
    </w:p>
    <w:p>
      <w:pPr>
        <w:spacing w:after="100"/>
        <w:ind w:left="200"/>
      </w:pPr>
      <w:r>
        <w:rPr>
          <w:rFonts w:ascii="Calibri" w:cs="Calibri" w:eastAsia="Calibri" w:hAnsi="Calibri"/>
          <w:sz w:val="21"/>
          <w:szCs w:val="21"/>
        </w:rPr>
        <w:t xml:space="preserve">☐  Aadhaar card</w:t>
      </w:r>
    </w:p>
    <w:p>
      <w:pPr>
        <w:spacing w:after="100"/>
        <w:ind w:left="200"/>
      </w:pPr>
      <w:r>
        <w:rPr>
          <w:rFonts w:ascii="Calibri" w:cs="Calibri" w:eastAsia="Calibri" w:hAnsi="Calibri"/>
          <w:sz w:val="21"/>
          <w:szCs w:val="21"/>
        </w:rPr>
        <w:t xml:space="preserve">☐  Passport-size photographs</w:t>
      </w:r>
    </w:p>
    <w:p>
      <w:pPr>
        <w:spacing w:after="100"/>
        <w:ind w:left="200"/>
      </w:pPr>
      <w:r>
        <w:rPr>
          <w:rFonts w:ascii="Calibri" w:cs="Calibri" w:eastAsia="Calibri" w:hAnsi="Calibri"/>
          <w:sz w:val="21"/>
          <w:szCs w:val="21"/>
        </w:rPr>
        <w:t xml:space="preserve">☐  Passport or Voter ID (as additional address/identity proof, if requested)</w:t>
      </w:r>
    </w:p>
    <w:p>
      <w:pPr>
        <w:spacing w:after="100" w:before="220"/>
      </w:pPr>
      <w:r>
        <w:rPr>
          <w:rFonts w:ascii="Georgia" w:cs="Georgia" w:eastAsia="Georgia" w:hAnsi="Georgia"/>
          <w:b/>
          <w:bCs/>
          <w:color w:val="0A2540"/>
          <w:sz w:val="24"/>
          <w:szCs w:val="24"/>
        </w:rPr>
        <w:t xml:space="preserve">Income Proof — Salaried Applicants</w:t>
      </w:r>
    </w:p>
    <w:p>
      <w:pPr>
        <w:spacing w:after="100"/>
        <w:ind w:left="200"/>
      </w:pPr>
      <w:r>
        <w:rPr>
          <w:rFonts w:ascii="Calibri" w:cs="Calibri" w:eastAsia="Calibri" w:hAnsi="Calibri"/>
          <w:sz w:val="21"/>
          <w:szCs w:val="21"/>
        </w:rPr>
        <w:t xml:space="preserve">☐  Last 3 months' salary slips</w:t>
      </w:r>
    </w:p>
    <w:p>
      <w:pPr>
        <w:spacing w:after="100"/>
        <w:ind w:left="200"/>
      </w:pPr>
      <w:r>
        <w:rPr>
          <w:rFonts w:ascii="Calibri" w:cs="Calibri" w:eastAsia="Calibri" w:hAnsi="Calibri"/>
          <w:sz w:val="21"/>
          <w:szCs w:val="21"/>
        </w:rPr>
        <w:t xml:space="preserve">☐  Form 16 / IT Returns for the last 2 years</w:t>
      </w:r>
    </w:p>
    <w:p>
      <w:pPr>
        <w:spacing w:after="100"/>
        <w:ind w:left="200"/>
      </w:pPr>
      <w:r>
        <w:rPr>
          <w:rFonts w:ascii="Calibri" w:cs="Calibri" w:eastAsia="Calibri" w:hAnsi="Calibri"/>
          <w:sz w:val="21"/>
          <w:szCs w:val="21"/>
        </w:rPr>
        <w:t xml:space="preserve">☐  Bank statements for the last 6 months (salary account)</w:t>
      </w:r>
    </w:p>
    <w:p>
      <w:pPr>
        <w:spacing w:after="100"/>
        <w:ind w:left="200"/>
      </w:pPr>
      <w:r>
        <w:rPr>
          <w:rFonts w:ascii="Calibri" w:cs="Calibri" w:eastAsia="Calibri" w:hAnsi="Calibri"/>
          <w:sz w:val="21"/>
          <w:szCs w:val="21"/>
        </w:rPr>
        <w:t xml:space="preserve">☐  Employment certificate / offer letter</w:t>
      </w:r>
    </w:p>
    <w:p>
      <w:pPr>
        <w:spacing w:after="100" w:before="220"/>
      </w:pPr>
      <w:r>
        <w:rPr>
          <w:rFonts w:ascii="Georgia" w:cs="Georgia" w:eastAsia="Georgia" w:hAnsi="Georgia"/>
          <w:b/>
          <w:bCs/>
          <w:color w:val="0A2540"/>
          <w:sz w:val="24"/>
          <w:szCs w:val="24"/>
        </w:rPr>
        <w:t xml:space="preserve">Income Proof — Self-Employed Applicants</w:t>
      </w:r>
    </w:p>
    <w:p>
      <w:pPr>
        <w:spacing w:after="100"/>
        <w:ind w:left="200"/>
      </w:pPr>
      <w:r>
        <w:rPr>
          <w:rFonts w:ascii="Calibri" w:cs="Calibri" w:eastAsia="Calibri" w:hAnsi="Calibri"/>
          <w:sz w:val="21"/>
          <w:szCs w:val="21"/>
        </w:rPr>
        <w:t xml:space="preserve">☐  IT Returns for the last 3 years, with computation of income</w:t>
      </w:r>
    </w:p>
    <w:p>
      <w:pPr>
        <w:spacing w:after="100"/>
        <w:ind w:left="200"/>
      </w:pPr>
      <w:r>
        <w:rPr>
          <w:rFonts w:ascii="Calibri" w:cs="Calibri" w:eastAsia="Calibri" w:hAnsi="Calibri"/>
          <w:sz w:val="21"/>
          <w:szCs w:val="21"/>
        </w:rPr>
        <w:t xml:space="preserve">☐  Business registration / GST certificate</w:t>
      </w:r>
    </w:p>
    <w:p>
      <w:pPr>
        <w:spacing w:after="100"/>
        <w:ind w:left="200"/>
      </w:pPr>
      <w:r>
        <w:rPr>
          <w:rFonts w:ascii="Calibri" w:cs="Calibri" w:eastAsia="Calibri" w:hAnsi="Calibri"/>
          <w:sz w:val="21"/>
          <w:szCs w:val="21"/>
        </w:rPr>
        <w:t xml:space="preserve">☐  Bank statements for the last 12 months (business + personal)</w:t>
      </w:r>
    </w:p>
    <w:p>
      <w:pPr>
        <w:spacing w:after="100"/>
        <w:ind w:left="200"/>
      </w:pPr>
      <w:r>
        <w:rPr>
          <w:rFonts w:ascii="Calibri" w:cs="Calibri" w:eastAsia="Calibri" w:hAnsi="Calibri"/>
          <w:sz w:val="21"/>
          <w:szCs w:val="21"/>
        </w:rPr>
        <w:t xml:space="preserve">☐  Audited financial statements, if applicable</w:t>
      </w:r>
    </w:p>
    <w:p>
      <w:pPr>
        <w:spacing w:after="100" w:before="220"/>
      </w:pPr>
      <w:r>
        <w:rPr>
          <w:rFonts w:ascii="Georgia" w:cs="Georgia" w:eastAsia="Georgia" w:hAnsi="Georgia"/>
          <w:b/>
          <w:bCs/>
          <w:color w:val="0A2540"/>
          <w:sz w:val="24"/>
          <w:szCs w:val="24"/>
        </w:rPr>
        <w:t xml:space="preserve">Property Documents</w:t>
      </w:r>
    </w:p>
    <w:p>
      <w:pPr>
        <w:spacing w:after="100"/>
        <w:ind w:left="200"/>
      </w:pPr>
      <w:r>
        <w:rPr>
          <w:rFonts w:ascii="Calibri" w:cs="Calibri" w:eastAsia="Calibri" w:hAnsi="Calibri"/>
          <w:sz w:val="21"/>
          <w:szCs w:val="21"/>
        </w:rPr>
        <w:t xml:space="preserve">☐  Signed Sale Agreement / Agreement of Sale</w:t>
      </w:r>
    </w:p>
    <w:p>
      <w:pPr>
        <w:spacing w:after="100"/>
        <w:ind w:left="200"/>
      </w:pPr>
      <w:r>
        <w:rPr>
          <w:rFonts w:ascii="Calibri" w:cs="Calibri" w:eastAsia="Calibri" w:hAnsi="Calibri"/>
          <w:sz w:val="21"/>
          <w:szCs w:val="21"/>
        </w:rPr>
        <w:t xml:space="preserve">☐  Title deed and chain of ownership documents</w:t>
      </w:r>
    </w:p>
    <w:p>
      <w:pPr>
        <w:spacing w:after="100"/>
        <w:ind w:left="200"/>
      </w:pPr>
      <w:r>
        <w:rPr>
          <w:rFonts w:ascii="Calibri" w:cs="Calibri" w:eastAsia="Calibri" w:hAnsi="Calibri"/>
          <w:sz w:val="21"/>
          <w:szCs w:val="21"/>
        </w:rPr>
        <w:t xml:space="preserve">☐  Approved building plan</w:t>
      </w:r>
    </w:p>
    <w:p>
      <w:pPr>
        <w:spacing w:after="100"/>
        <w:ind w:left="200"/>
      </w:pPr>
      <w:r>
        <w:rPr>
          <w:rFonts w:ascii="Calibri" w:cs="Calibri" w:eastAsia="Calibri" w:hAnsi="Calibri"/>
          <w:sz w:val="21"/>
          <w:szCs w:val="21"/>
        </w:rPr>
        <w:t xml:space="preserve">☐  Encumbrance Certificate</w:t>
      </w:r>
    </w:p>
    <w:p>
      <w:pPr>
        <w:spacing w:after="100"/>
        <w:ind w:left="200"/>
      </w:pPr>
      <w:r>
        <w:rPr>
          <w:rFonts w:ascii="Calibri" w:cs="Calibri" w:eastAsia="Calibri" w:hAnsi="Calibri"/>
          <w:sz w:val="21"/>
          <w:szCs w:val="21"/>
        </w:rPr>
        <w:t xml:space="preserve">☐  NOC from builder / society, for resale properties</w:t>
      </w:r>
    </w:p>
    <w:p>
      <w:pPr>
        <w:spacing w:after="100"/>
        <w:ind w:left="200"/>
      </w:pPr>
      <w:r>
        <w:rPr>
          <w:rFonts w:ascii="Calibri" w:cs="Calibri" w:eastAsia="Calibri" w:hAnsi="Calibri"/>
          <w:sz w:val="21"/>
          <w:szCs w:val="21"/>
        </w:rPr>
        <w:t xml:space="preserve">☐  Allotment letter and payment receipts, for under-construction property</w:t>
      </w:r>
    </w:p>
    <w:p>
      <w:pPr>
        <w:spacing w:after="100" w:before="220"/>
      </w:pPr>
      <w:r>
        <w:rPr>
          <w:rFonts w:ascii="Georgia" w:cs="Georgia" w:eastAsia="Georgia" w:hAnsi="Georgia"/>
          <w:b/>
          <w:bCs/>
          <w:color w:val="0A2540"/>
          <w:sz w:val="24"/>
          <w:szCs w:val="24"/>
        </w:rPr>
        <w:t xml:space="preserve">Other</w:t>
      </w:r>
    </w:p>
    <w:p>
      <w:pPr>
        <w:spacing w:after="100"/>
        <w:ind w:left="200"/>
      </w:pPr>
      <w:r>
        <w:rPr>
          <w:rFonts w:ascii="Calibri" w:cs="Calibri" w:eastAsia="Calibri" w:hAnsi="Calibri"/>
          <w:sz w:val="21"/>
          <w:szCs w:val="21"/>
        </w:rPr>
        <w:t xml:space="preserve">☐  Processing fee cheque, as specified by the lender</w:t>
      </w:r>
    </w:p>
    <w:p>
      <w:pPr>
        <w:spacing w:after="100"/>
        <w:ind w:left="200"/>
      </w:pPr>
      <w:r>
        <w:rPr>
          <w:rFonts w:ascii="Calibri" w:cs="Calibri" w:eastAsia="Calibri" w:hAnsi="Calibri"/>
          <w:sz w:val="21"/>
          <w:szCs w:val="21"/>
        </w:rPr>
        <w:t xml:space="preserve">☐  Statements of any existing loans</w:t>
      </w:r>
    </w:p>
    <w:p>
      <w:pPr>
        <w:spacing w:after="100"/>
        <w:ind w:left="200"/>
      </w:pPr>
      <w:r>
        <w:rPr>
          <w:rFonts w:ascii="Calibri" w:cs="Calibri" w:eastAsia="Calibri" w:hAnsi="Calibri"/>
          <w:sz w:val="21"/>
          <w:szCs w:val="21"/>
        </w:rPr>
        <w:t xml:space="preserve">☐  Co-applicant's documents, if applying jointly</w:t>
      </w:r>
    </w:p>
    <w:p>
      <w:pPr>
        <w:pBdr>
          <w:top w:val="single" w:color="D9D2C7" w:sz="4" w:space="8"/>
        </w:pBdr>
        <w:spacing w:before="400"/>
      </w:pPr>
    </w:p>
    <w:p>
      <w:pPr>
        <w:spacing w:after="60" w:before="100"/>
      </w:pPr>
      <w:r>
        <w:rPr>
          <w:rFonts w:ascii="Calibri" w:cs="Calibri" w:eastAsia="Calibri" w:hAnsi="Calibri"/>
          <w:b/>
          <w:bCs/>
          <w:color w:val="0A2540"/>
          <w:sz w:val="17"/>
          <w:szCs w:val="17"/>
        </w:rPr>
        <w:t xml:space="preserve">Provided by Jumbo Realty · jumborealty.co.in · RERA TN/Agent/069</w:t>
      </w:r>
    </w:p>
    <w:p>
      <w:r>
        <w:rPr>
          <w:rFonts w:ascii="Calibri" w:cs="Calibri" w:eastAsia="Calibri" w:hAnsi="Calibri"/>
          <w:i/>
          <w:iCs/>
          <w:color w:val="6B6356"/>
          <w:sz w:val="16"/>
          <w:szCs w:val="16"/>
        </w:rPr>
        <w:t xml:space="preserve">This is a sample format provided for general reference only and does not constitute legal advice. It must be reviewed and customised by a qualified advocate for your specific transaction, and executed with correct stamp duty and registration as applicable under Tamil Nadu law before it has any legal effect. Confirm the exact list with your chosen lender, as requirements differ slightly between banks and NBFCs.</w:t>
      </w:r>
    </w:p>
    <w:sectPr>
      <w:pgSz w:w="12240" w:h="15840" w:orient="portrait"/>
      <w:pgMar w:top="1080" w:right="1350" w:bottom="108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2026-09-13T14:52:41.332Z</dcterms:created>
  <dcterms:modified xsi:type="dcterms:W3CDTF">2026-09-13T14:52:41.332Z</dcterms:modified>
</cp:coreProperties>
</file>

<file path=docProps/custom.xml><?xml version="1.0" encoding="utf-8"?>
<Properties xmlns="http://schemas.openxmlformats.org/officeDocument/2006/custom-properties" xmlns:vt="http://schemas.openxmlformats.org/officeDocument/2006/docPropsVTypes"/>
</file>