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Property Management &amp; Maintenance Agreement</w:t>
      </w:r>
    </w:p>
    <w:p>
      <w:pPr>
        <w:pBdr>
          <w:bottom w:val="single" w:color="A8823C" w:sz="6" w:space="8"/>
        </w:pBdr>
        <w:spacing w:after="260"/>
        <w:jc w:val="center"/>
      </w:pPr>
      <w:r>
        <w:rPr>
          <w:rFonts w:ascii="Calibri" w:cs="Calibri" w:eastAsia="Calibri" w:hAnsi="Calibri"/>
          <w:i/>
          <w:iCs/>
          <w:color w:val="6B6356"/>
          <w:sz w:val="20"/>
          <w:szCs w:val="20"/>
        </w:rPr>
        <w:t xml:space="preserve">Sample Format — Jumbo Realty</w:t>
      </w:r>
    </w:p>
    <w:p>
      <w:pPr>
        <w:spacing w:after="200" w:before="200"/>
        <w:jc w:val="center"/>
      </w:pPr>
      <w:r>
        <w:rPr>
          <w:rFonts w:ascii="Calibri" w:cs="Calibri" w:eastAsia="Calibri" w:hAnsi="Calibri"/>
          <w:b/>
          <w:bCs/>
          <w:i/>
          <w:iCs/>
          <w:color w:val="A8823C"/>
          <w:sz w:val="19"/>
          <w:szCs w:val="19"/>
        </w:rPr>
        <w:t xml:space="preserve">[ FOR USE BETWEEN A PROPERTY OWNER AND A MANAGING AGENT ]</w:t>
      </w:r>
    </w:p>
    <w:p>
      <w:pPr>
        <w:spacing w:after="160"/>
      </w:pPr>
      <w:r>
        <w:rPr>
          <w:rFonts w:ascii="Calibri" w:cs="Calibri" w:eastAsia="Calibri" w:hAnsi="Calibri"/>
          <w:sz w:val="21"/>
          <w:szCs w:val="21"/>
        </w:rPr>
        <w:t xml:space="preserve">This Agreement is made and entered into at [PLACE] on this [DAY] day of [MONTH, YEAR], between:</w:t>
      </w:r>
    </w:p>
    <w:p>
      <w:pPr>
        <w:spacing w:after="120"/>
      </w:pPr>
      <w:r>
        <w:rPr>
          <w:rFonts w:ascii="Calibri" w:cs="Calibri" w:eastAsia="Calibri" w:hAnsi="Calibri"/>
          <w:b/>
          <w:bCs/>
          <w:sz w:val="21"/>
          <w:szCs w:val="21"/>
        </w:rPr>
        <w:t xml:space="preserve">OWNER: </w:t>
      </w:r>
      <w:r>
        <w:rPr>
          <w:rFonts w:ascii="Calibri" w:cs="Calibri" w:eastAsia="Calibri" w:hAnsi="Calibri"/>
          <w:sz w:val="21"/>
          <w:szCs w:val="21"/>
        </w:rPr>
        <w:t xml:space="preserve">[Full Name], residing at [Address], hereinafter referred to as the “OWNER”</w:t>
      </w:r>
    </w:p>
    <w:p>
      <w:pPr>
        <w:spacing w:after="160"/>
      </w:pPr>
      <w:r>
        <w:rPr>
          <w:rFonts w:ascii="Calibri" w:cs="Calibri" w:eastAsia="Calibri" w:hAnsi="Calibri"/>
          <w:b/>
          <w:bCs/>
          <w:sz w:val="21"/>
          <w:szCs w:val="21"/>
        </w:rPr>
        <w:t xml:space="preserve">AND</w:t>
      </w:r>
    </w:p>
    <w:p>
      <w:pPr>
        <w:spacing w:after="120"/>
      </w:pPr>
      <w:r>
        <w:rPr>
          <w:rFonts w:ascii="Calibri" w:cs="Calibri" w:eastAsia="Calibri" w:hAnsi="Calibri"/>
          <w:b/>
          <w:bCs/>
          <w:sz w:val="21"/>
          <w:szCs w:val="21"/>
        </w:rPr>
        <w:t xml:space="preserve">MANAGING AGENT: </w:t>
      </w:r>
      <w:r>
        <w:rPr>
          <w:rFonts w:ascii="Calibri" w:cs="Calibri" w:eastAsia="Calibri" w:hAnsi="Calibri"/>
          <w:sz w:val="21"/>
          <w:szCs w:val="21"/>
        </w:rPr>
        <w:t xml:space="preserve">[Name / Firm Name], having its office at [Address], hereinafter referred to as the “MANAGER”</w:t>
      </w:r>
    </w:p>
    <w:p>
      <w:pPr>
        <w:spacing w:after="100" w:before="220"/>
      </w:pPr>
      <w:r>
        <w:rPr>
          <w:rFonts w:ascii="Georgia" w:cs="Georgia" w:eastAsia="Georgia" w:hAnsi="Georgia"/>
          <w:b/>
          <w:bCs/>
          <w:color w:val="0A2540"/>
          <w:sz w:val="24"/>
          <w:szCs w:val="24"/>
        </w:rPr>
        <w:t xml:space="preserve">1. Property</w:t>
      </w:r>
    </w:p>
    <w:p>
      <w:pPr>
        <w:spacing w:after="160"/>
      </w:pPr>
      <w:r>
        <w:rPr>
          <w:rFonts w:ascii="Calibri" w:cs="Calibri" w:eastAsia="Calibri" w:hAnsi="Calibri"/>
          <w:sz w:val="21"/>
          <w:szCs w:val="21"/>
        </w:rPr>
        <w:t xml:space="preserve">The Owner appoints the Manager to manage the property situated at [Full Property Address] (“the Property”), on the terms set out below.</w:t>
      </w:r>
    </w:p>
    <w:p>
      <w:pPr>
        <w:spacing w:after="100" w:before="220"/>
      </w:pPr>
      <w:r>
        <w:rPr>
          <w:rFonts w:ascii="Georgia" w:cs="Georgia" w:eastAsia="Georgia" w:hAnsi="Georgia"/>
          <w:b/>
          <w:bCs/>
          <w:color w:val="0A2540"/>
          <w:sz w:val="24"/>
          <w:szCs w:val="24"/>
        </w:rPr>
        <w:t xml:space="preserve">2. Scope of Services</w:t>
      </w:r>
    </w:p>
    <w:p>
      <w:pPr>
        <w:spacing w:after="140"/>
      </w:pPr>
      <w:r>
        <w:rPr>
          <w:rFonts w:ascii="Calibri" w:cs="Calibri" w:eastAsia="Calibri" w:hAnsi="Calibri"/>
          <w:sz w:val="21"/>
          <w:szCs w:val="21"/>
        </w:rPr>
        <w:t xml:space="preserve">1. Identifying and screening prospective tenants, including verification checks.</w:t>
      </w:r>
    </w:p>
    <w:p>
      <w:pPr>
        <w:spacing w:after="140"/>
      </w:pPr>
      <w:r>
        <w:rPr>
          <w:rFonts w:ascii="Calibri" w:cs="Calibri" w:eastAsia="Calibri" w:hAnsi="Calibri"/>
          <w:sz w:val="21"/>
          <w:szCs w:val="21"/>
        </w:rPr>
        <w:t xml:space="preserve">2. Collecting monthly rent on the Owner's behalf and remitting it to the Owner's designated account by the [DATE] of each month, after deducting the agreed management fee.</w:t>
      </w:r>
    </w:p>
    <w:p>
      <w:pPr>
        <w:spacing w:after="140"/>
      </w:pPr>
      <w:r>
        <w:rPr>
          <w:rFonts w:ascii="Calibri" w:cs="Calibri" w:eastAsia="Calibri" w:hAnsi="Calibri"/>
          <w:sz w:val="21"/>
          <w:szCs w:val="21"/>
        </w:rPr>
        <w:t xml:space="preserve">3. Coordinating routine repairs and maintenance up to ₹[LIMIT] per instance without prior approval; any expense above this limit requires the Owner's written consent before being incurred.</w:t>
      </w:r>
    </w:p>
    <w:p>
      <w:pPr>
        <w:spacing w:after="140"/>
      </w:pPr>
      <w:r>
        <w:rPr>
          <w:rFonts w:ascii="Calibri" w:cs="Calibri" w:eastAsia="Calibri" w:hAnsi="Calibri"/>
          <w:sz w:val="21"/>
          <w:szCs w:val="21"/>
        </w:rPr>
        <w:t xml:space="preserve">4. Handling day-to-day communication with the tenant, including complaints and requests.</w:t>
      </w:r>
    </w:p>
    <w:p>
      <w:pPr>
        <w:spacing w:after="140"/>
      </w:pPr>
      <w:r>
        <w:rPr>
          <w:rFonts w:ascii="Calibri" w:cs="Calibri" w:eastAsia="Calibri" w:hAnsi="Calibri"/>
          <w:sz w:val="21"/>
          <w:szCs w:val="21"/>
        </w:rPr>
        <w:t xml:space="preserve">5. Conducting periodic inspections of the Property and reporting its condition to the Owner at [FREQUENCY].</w:t>
      </w:r>
    </w:p>
    <w:p>
      <w:pPr>
        <w:spacing w:after="140"/>
      </w:pPr>
      <w:r>
        <w:rPr>
          <w:rFonts w:ascii="Calibri" w:cs="Calibri" w:eastAsia="Calibri" w:hAnsi="Calibri"/>
          <w:sz w:val="21"/>
          <w:szCs w:val="21"/>
        </w:rPr>
        <w:t xml:space="preserve">6. Assisting with renewal or termination of the tenancy as instructed by the Owner.</w:t>
      </w:r>
    </w:p>
    <w:p>
      <w:pPr>
        <w:spacing w:after="100" w:before="220"/>
      </w:pPr>
      <w:r>
        <w:rPr>
          <w:rFonts w:ascii="Georgia" w:cs="Georgia" w:eastAsia="Georgia" w:hAnsi="Georgia"/>
          <w:b/>
          <w:bCs/>
          <w:color w:val="0A2540"/>
          <w:sz w:val="24"/>
          <w:szCs w:val="24"/>
        </w:rPr>
        <w:t xml:space="preserve">3. Management Fee</w:t>
      </w:r>
    </w:p>
    <w:p>
      <w:pPr>
        <w:spacing w:after="140"/>
      </w:pPr>
      <w:r>
        <w:rPr>
          <w:rFonts w:ascii="Calibri" w:cs="Calibri" w:eastAsia="Calibri" w:hAnsi="Calibri"/>
          <w:sz w:val="21"/>
          <w:szCs w:val="21"/>
        </w:rPr>
        <w:t xml:space="preserve">1. The Owner shall pay the Manager a fee of [PERCENTAGE]% of the monthly rent collected, or ₹[FIXED AMOUNT] per month, whichever is agreed.</w:t>
      </w:r>
    </w:p>
    <w:p>
      <w:pPr>
        <w:spacing w:after="140"/>
      </w:pPr>
      <w:r>
        <w:rPr>
          <w:rFonts w:ascii="Calibri" w:cs="Calibri" w:eastAsia="Calibri" w:hAnsi="Calibri"/>
          <w:sz w:val="21"/>
          <w:szCs w:val="21"/>
        </w:rPr>
        <w:t xml:space="preserve">2. A separate fee of [PERCENTAGE]% of one month's rent shall be payable for sourcing a new tenant, whether at the start of this Agreement or upon a change of tenant.</w:t>
      </w:r>
    </w:p>
    <w:p>
      <w:pPr>
        <w:spacing w:after="100" w:before="220"/>
      </w:pPr>
      <w:r>
        <w:rPr>
          <w:rFonts w:ascii="Georgia" w:cs="Georgia" w:eastAsia="Georgia" w:hAnsi="Georgia"/>
          <w:b/>
          <w:bCs/>
          <w:color w:val="0A2540"/>
          <w:sz w:val="24"/>
          <w:szCs w:val="24"/>
        </w:rPr>
        <w:t xml:space="preserve">4. Owner's Obligations</w:t>
      </w:r>
    </w:p>
    <w:p>
      <w:pPr>
        <w:spacing w:after="140"/>
      </w:pPr>
      <w:r>
        <w:rPr>
          <w:rFonts w:ascii="Calibri" w:cs="Calibri" w:eastAsia="Calibri" w:hAnsi="Calibri"/>
          <w:sz w:val="21"/>
          <w:szCs w:val="21"/>
        </w:rPr>
        <w:t xml:space="preserve">1. The Owner shall ensure the Property is legally fit for tenancy, with clear title and all statutory dues (property tax, association charges) paid up to date.</w:t>
      </w:r>
    </w:p>
    <w:p>
      <w:pPr>
        <w:spacing w:after="140"/>
      </w:pPr>
      <w:r>
        <w:rPr>
          <w:rFonts w:ascii="Calibri" w:cs="Calibri" w:eastAsia="Calibri" w:hAnsi="Calibri"/>
          <w:sz w:val="21"/>
          <w:szCs w:val="21"/>
        </w:rPr>
        <w:t xml:space="preserve">2. The Owner shall fund repairs and maintenance beyond the Manager's approval limit within a reasonable time of being notified.</w:t>
      </w:r>
    </w:p>
    <w:p>
      <w:pPr>
        <w:spacing w:after="140"/>
      </w:pPr>
      <w:r>
        <w:rPr>
          <w:rFonts w:ascii="Calibri" w:cs="Calibri" w:eastAsia="Calibri" w:hAnsi="Calibri"/>
          <w:sz w:val="21"/>
          <w:szCs w:val="21"/>
        </w:rPr>
        <w:t xml:space="preserve">3. The Owner shall maintain adequate insurance on the Property, if desired, as this Agreement does not create any insurance obligation on the Manager.</w:t>
      </w:r>
    </w:p>
    <w:p>
      <w:pPr>
        <w:spacing w:after="100" w:before="220"/>
      </w:pPr>
      <w:r>
        <w:rPr>
          <w:rFonts w:ascii="Georgia" w:cs="Georgia" w:eastAsia="Georgia" w:hAnsi="Georgia"/>
          <w:b/>
          <w:bCs/>
          <w:color w:val="0A2540"/>
          <w:sz w:val="24"/>
          <w:szCs w:val="24"/>
        </w:rPr>
        <w:t xml:space="preserve">5. Duration &amp; Termination</w:t>
      </w:r>
    </w:p>
    <w:p>
      <w:pPr>
        <w:spacing w:after="140"/>
      </w:pPr>
      <w:r>
        <w:rPr>
          <w:rFonts w:ascii="Calibri" w:cs="Calibri" w:eastAsia="Calibri" w:hAnsi="Calibri"/>
          <w:sz w:val="21"/>
          <w:szCs w:val="21"/>
        </w:rPr>
        <w:t xml:space="preserve">1. This Agreement shall remain in force for a period of [DURATION], renewable by mutual consent.</w:t>
      </w:r>
    </w:p>
    <w:p>
      <w:pPr>
        <w:spacing w:after="140"/>
      </w:pPr>
      <w:r>
        <w:rPr>
          <w:rFonts w:ascii="Calibri" w:cs="Calibri" w:eastAsia="Calibri" w:hAnsi="Calibri"/>
          <w:sz w:val="21"/>
          <w:szCs w:val="21"/>
        </w:rPr>
        <w:t xml:space="preserve">2. Either party may terminate this Agreement by giving [NUMBER] days' written notice to the other, without assigning any reason.</w:t>
      </w:r>
    </w:p>
    <w:p>
      <w:pPr>
        <w:spacing w:after="140"/>
      </w:pPr>
      <w:r>
        <w:rPr>
          <w:rFonts w:ascii="Calibri" w:cs="Calibri" w:eastAsia="Calibri" w:hAnsi="Calibri"/>
          <w:sz w:val="21"/>
          <w:szCs w:val="21"/>
        </w:rPr>
        <w:t xml:space="preserve">3. On termination, the Manager shall hand over all rent collected, security deposits held, and relevant documents/records to the Owner within [NUMBER] days.</w:t>
      </w:r>
    </w:p>
    <w:p>
      <w:pPr>
        <w:spacing w:after="100" w:before="220"/>
      </w:pPr>
      <w:r>
        <w:rPr>
          <w:rFonts w:ascii="Georgia" w:cs="Georgia" w:eastAsia="Georgia" w:hAnsi="Georgia"/>
          <w:b/>
          <w:bCs/>
          <w:color w:val="0A2540"/>
          <w:sz w:val="24"/>
          <w:szCs w:val="24"/>
        </w:rPr>
        <w:t xml:space="preserve">6. Liability</w:t>
      </w:r>
    </w:p>
    <w:p>
      <w:pPr>
        <w:spacing w:after="160"/>
      </w:pPr>
      <w:r>
        <w:rPr>
          <w:rFonts w:ascii="Calibri" w:cs="Calibri" w:eastAsia="Calibri" w:hAnsi="Calibri"/>
          <w:sz w:val="21"/>
          <w:szCs w:val="21"/>
        </w:rPr>
        <w:t xml:space="preserve">The Manager shall act with reasonable care and diligence but shall not be liable for tenant default, force majeure events, or matters beyond its reasonable control. The Manager is not a guarantor of rental income.</w:t>
      </w:r>
    </w:p>
    <w:p>
      <w:pPr>
        <w:spacing w:after="100" w:before="220"/>
      </w:pPr>
      <w:r>
        <w:rPr>
          <w:rFonts w:ascii="Georgia" w:cs="Georgia" w:eastAsia="Georgia" w:hAnsi="Georgia"/>
          <w:b/>
          <w:bCs/>
          <w:color w:val="0A2540"/>
          <w:sz w:val="24"/>
          <w:szCs w:val="24"/>
        </w:rPr>
        <w:t xml:space="preserve">7. Miscellaneous</w:t>
      </w:r>
    </w:p>
    <w:p>
      <w:pPr>
        <w:spacing w:after="140"/>
      </w:pPr>
      <w:r>
        <w:rPr>
          <w:rFonts w:ascii="Calibri" w:cs="Calibri" w:eastAsia="Calibri" w:hAnsi="Calibri"/>
          <w:sz w:val="21"/>
          <w:szCs w:val="21"/>
        </w:rPr>
        <w:t xml:space="preserve">1. Any dispute arising out of this Agreement shall be subject to the jurisdiction of the courts at [CITY/DISTRICT].</w:t>
      </w:r>
    </w:p>
    <w:p>
      <w:pPr>
        <w:spacing w:after="140"/>
      </w:pPr>
      <w:r>
        <w:rPr>
          <w:rFonts w:ascii="Calibri" w:cs="Calibri" w:eastAsia="Calibri" w:hAnsi="Calibri"/>
          <w:sz w:val="21"/>
          <w:szCs w:val="21"/>
        </w:rPr>
        <w:t xml:space="preserve">2. This Agreement is executed in duplicate, one copy retained by each party.</w:t>
      </w:r>
    </w:p>
    <w:p>
      <w:pPr>
        <w:spacing w:before="300"/>
      </w:pPr>
      <w:r>
        <w:rPr>
          <w:rFonts w:ascii="Calibri" w:cs="Calibri" w:eastAsia="Calibri" w:hAnsi="Calibri"/>
          <w:sz w:val="21"/>
          <w:szCs w:val="21"/>
        </w:rPr>
        <w:t xml:space="preserve">IN WITNESS WHEREOF, the parties have set their hands on the day, month, and year first above written.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OWNER</w:t>
            </w:r>
          </w:p>
        </w:tc>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MANAGING AGENT</w:t>
            </w:r>
          </w:p>
        </w:tc>
      </w:tr>
    </w:tbl>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Fee percentages, approval limits, and notice periods vary widely by market practice — agree these figures explicitly with your managing agent before signing.</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2026-09-14T12:46:46.858Z</dcterms:created>
  <dcterms:modified xsi:type="dcterms:W3CDTF">2026-09-14T12:46:46.858Z</dcterms:modified>
</cp:coreProperties>
</file>

<file path=docProps/custom.xml><?xml version="1.0" encoding="utf-8"?>
<Properties xmlns="http://schemas.openxmlformats.org/officeDocument/2006/custom-properties" xmlns:vt="http://schemas.openxmlformats.org/officeDocument/2006/docPropsVTypes"/>
</file>