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Georgia" w:cs="Georgia" w:eastAsia="Georgia" w:hAnsi="Georgia"/>
          <w:b/>
          <w:bCs/>
          <w:color w:val="0A2540"/>
          <w:sz w:val="34"/>
          <w:szCs w:val="34"/>
        </w:rPr>
        <w:t xml:space="preserve">Agreement of Sale</w:t>
      </w:r>
    </w:p>
    <w:p>
      <w:pPr>
        <w:pBdr>
          <w:bottom w:val="single" w:color="A8823C" w:sz="6" w:space="8"/>
        </w:pBdr>
        <w:spacing w:after="260"/>
        <w:jc w:val="center"/>
      </w:pPr>
      <w:r>
        <w:rPr>
          <w:rFonts w:ascii="Calibri" w:cs="Calibri" w:eastAsia="Calibri" w:hAnsi="Calibri"/>
          <w:i/>
          <w:iCs/>
          <w:color w:val="6B6356"/>
          <w:sz w:val="20"/>
          <w:szCs w:val="20"/>
        </w:rPr>
        <w:t xml:space="preserve">Sample Format — Tamil Nadu · Jumbo Realty</w:t>
      </w:r>
    </w:p>
    <w:p>
      <w:pPr>
        <w:spacing w:after="200" w:before="200"/>
        <w:jc w:val="center"/>
      </w:pPr>
      <w:r>
        <w:rPr>
          <w:rFonts w:ascii="Calibri" w:cs="Calibri" w:eastAsia="Calibri" w:hAnsi="Calibri"/>
          <w:b/>
          <w:bCs/>
          <w:i/>
          <w:iCs/>
          <w:color w:val="A8823C"/>
          <w:sz w:val="19"/>
          <w:szCs w:val="19"/>
        </w:rPr>
        <w:t xml:space="preserve">[ TO BE EXECUTED ON NON-JUDICIAL STAMP PAPER OF APPROPRIATE VALUE ]</w:t>
      </w:r>
    </w:p>
    <w:p>
      <w:pPr>
        <w:spacing w:after="160"/>
      </w:pPr>
      <w:r>
        <w:rPr>
          <w:rFonts w:ascii="Calibri" w:cs="Calibri" w:eastAsia="Calibri" w:hAnsi="Calibri"/>
          <w:sz w:val="21"/>
          <w:szCs w:val="21"/>
        </w:rPr>
        <w:t xml:space="preserve">This Agreement of Sale is made and entered into at [PLACE] on this [DAY] day of [MONTH, YEAR], between:</w:t>
      </w:r>
    </w:p>
    <w:p>
      <w:pPr>
        <w:spacing w:after="120"/>
      </w:pPr>
      <w:r>
        <w:rPr>
          <w:rFonts w:ascii="Calibri" w:cs="Calibri" w:eastAsia="Calibri" w:hAnsi="Calibri"/>
          <w:b/>
          <w:bCs/>
          <w:sz w:val="21"/>
          <w:szCs w:val="21"/>
        </w:rPr>
        <w:t xml:space="preserve">SELLER: </w:t>
      </w:r>
      <w:r>
        <w:rPr>
          <w:rFonts w:ascii="Calibri" w:cs="Calibri" w:eastAsia="Calibri" w:hAnsi="Calibri"/>
          <w:sz w:val="21"/>
          <w:szCs w:val="21"/>
        </w:rPr>
        <w:t xml:space="preserve">[Full Name], S/o./D/o. [Father's/Husband's Name], aged [Age] years, residing at [Address], hereinafter referred to as the “VENDOR”</w:t>
      </w:r>
    </w:p>
    <w:p>
      <w:pPr>
        <w:spacing w:after="160"/>
      </w:pPr>
      <w:r>
        <w:rPr>
          <w:rFonts w:ascii="Calibri" w:cs="Calibri" w:eastAsia="Calibri" w:hAnsi="Calibri"/>
          <w:b/>
          <w:bCs/>
          <w:sz w:val="21"/>
          <w:szCs w:val="21"/>
        </w:rPr>
        <w:t xml:space="preserve">AND</w:t>
      </w:r>
    </w:p>
    <w:p>
      <w:pPr>
        <w:spacing w:after="120"/>
      </w:pPr>
      <w:r>
        <w:rPr>
          <w:rFonts w:ascii="Calibri" w:cs="Calibri" w:eastAsia="Calibri" w:hAnsi="Calibri"/>
          <w:b/>
          <w:bCs/>
          <w:sz w:val="21"/>
          <w:szCs w:val="21"/>
        </w:rPr>
        <w:t xml:space="preserve">BUYER: </w:t>
      </w:r>
      <w:r>
        <w:rPr>
          <w:rFonts w:ascii="Calibri" w:cs="Calibri" w:eastAsia="Calibri" w:hAnsi="Calibri"/>
          <w:sz w:val="21"/>
          <w:szCs w:val="21"/>
        </w:rPr>
        <w:t xml:space="preserve">[Full Name], S/o./D/o. [Father's/Husband's Name], aged [Age] years, residing at [Address], hereinafter referred to as the “PURCHASER”</w:t>
      </w:r>
    </w:p>
    <w:p>
      <w:pPr>
        <w:spacing w:after="100" w:before="220"/>
      </w:pPr>
      <w:r>
        <w:rPr>
          <w:rFonts w:ascii="Georgia" w:cs="Georgia" w:eastAsia="Georgia" w:hAnsi="Georgia"/>
          <w:b/>
          <w:bCs/>
          <w:color w:val="0A2540"/>
          <w:sz w:val="24"/>
          <w:szCs w:val="24"/>
        </w:rPr>
        <w:t xml:space="preserve">1. Property Description</w:t>
      </w:r>
    </w:p>
    <w:p>
      <w:pPr>
        <w:spacing w:after="160"/>
      </w:pPr>
      <w:r>
        <w:rPr>
          <w:rFonts w:ascii="Calibri" w:cs="Calibri" w:eastAsia="Calibri" w:hAnsi="Calibri"/>
          <w:sz w:val="21"/>
          <w:szCs w:val="21"/>
        </w:rPr>
        <w:t xml:space="preserve">The Vendor is the absolute owner of the property more fully described in the Schedule below (“Schedule Property”), and has agreed to sell the same to the Purchaser, free from all encumbrances, on the terms set out below.</w:t>
      </w:r>
    </w:p>
    <w:p>
      <w:pPr>
        <w:spacing w:after="100" w:before="220"/>
      </w:pPr>
      <w:r>
        <w:rPr>
          <w:rFonts w:ascii="Georgia" w:cs="Georgia" w:eastAsia="Georgia" w:hAnsi="Georgia"/>
          <w:b/>
          <w:bCs/>
          <w:color w:val="0A2540"/>
          <w:sz w:val="24"/>
          <w:szCs w:val="24"/>
        </w:rPr>
        <w:t xml:space="preserve">2. Sale Consideration</w:t>
      </w:r>
    </w:p>
    <w:p>
      <w:pPr>
        <w:spacing w:after="140"/>
      </w:pPr>
      <w:r>
        <w:rPr>
          <w:rFonts w:ascii="Calibri" w:cs="Calibri" w:eastAsia="Calibri" w:hAnsi="Calibri"/>
          <w:sz w:val="21"/>
          <w:szCs w:val="21"/>
        </w:rPr>
        <w:t xml:space="preserve">1. The total sale consideration agreed between the parties is ₹[AMOUNT IN FIGURES] (Rupees [Amount in Words] only).</w:t>
      </w:r>
    </w:p>
    <w:p>
      <w:pPr>
        <w:spacing w:after="140"/>
      </w:pPr>
      <w:r>
        <w:rPr>
          <w:rFonts w:ascii="Calibri" w:cs="Calibri" w:eastAsia="Calibri" w:hAnsi="Calibri"/>
          <w:sz w:val="21"/>
          <w:szCs w:val="21"/>
        </w:rPr>
        <w:t xml:space="preserve">2. The Purchaser has paid a sum of ₹[ADVANCE AMOUNT] as advance/token amount on execution of this Agreement, receipt of which the Vendor hereby acknowledges.</w:t>
      </w:r>
    </w:p>
    <w:p>
      <w:pPr>
        <w:spacing w:after="140"/>
      </w:pPr>
      <w:r>
        <w:rPr>
          <w:rFonts w:ascii="Calibri" w:cs="Calibri" w:eastAsia="Calibri" w:hAnsi="Calibri"/>
          <w:sz w:val="21"/>
          <w:szCs w:val="21"/>
        </w:rPr>
        <w:t xml:space="preserve">3. The balance sum of ₹[BALANCE AMOUNT] shall be paid by the Purchaser to the Vendor at the time of registration of the Sale Deed, or as per the payment schedule mutually agreed and annexed to this Agreement.</w:t>
      </w:r>
    </w:p>
    <w:p>
      <w:pPr>
        <w:spacing w:after="100" w:before="220"/>
      </w:pPr>
      <w:r>
        <w:rPr>
          <w:rFonts w:ascii="Georgia" w:cs="Georgia" w:eastAsia="Georgia" w:hAnsi="Georgia"/>
          <w:b/>
          <w:bCs/>
          <w:color w:val="0A2540"/>
          <w:sz w:val="24"/>
          <w:szCs w:val="24"/>
        </w:rPr>
        <w:t xml:space="preserve">3. Time for Registration</w:t>
      </w:r>
    </w:p>
    <w:p>
      <w:pPr>
        <w:spacing w:after="160"/>
      </w:pPr>
      <w:r>
        <w:rPr>
          <w:rFonts w:ascii="Calibri" w:cs="Calibri" w:eastAsia="Calibri" w:hAnsi="Calibri"/>
          <w:sz w:val="21"/>
          <w:szCs w:val="21"/>
        </w:rPr>
        <w:t xml:space="preserve">The Vendor agrees to execute and register the Sale Deed in favour of the Purchaser, or the Purchaser's nominee, within [NUMBER] days from the date of this Agreement, upon receipt of the full and final sale consideration, subject to the Purchaser fulfilling all obligations under this Agreement.</w:t>
      </w:r>
    </w:p>
    <w:p>
      <w:pPr>
        <w:spacing w:after="100" w:before="220"/>
      </w:pPr>
      <w:r>
        <w:rPr>
          <w:rFonts w:ascii="Georgia" w:cs="Georgia" w:eastAsia="Georgia" w:hAnsi="Georgia"/>
          <w:b/>
          <w:bCs/>
          <w:color w:val="0A2540"/>
          <w:sz w:val="24"/>
          <w:szCs w:val="24"/>
        </w:rPr>
        <w:t xml:space="preserve">4. Vendor's Representations &amp; Warranties</w:t>
      </w:r>
    </w:p>
    <w:p>
      <w:pPr>
        <w:spacing w:after="140"/>
      </w:pPr>
      <w:r>
        <w:rPr>
          <w:rFonts w:ascii="Calibri" w:cs="Calibri" w:eastAsia="Calibri" w:hAnsi="Calibri"/>
          <w:sz w:val="21"/>
          <w:szCs w:val="21"/>
        </w:rPr>
        <w:t xml:space="preserve">1. The Schedule Property is free from all encumbrances, charges, mortgages, liens, attachments, acquisition proceedings, and litigation of any kind.</w:t>
      </w:r>
    </w:p>
    <w:p>
      <w:pPr>
        <w:spacing w:after="140"/>
      </w:pPr>
      <w:r>
        <w:rPr>
          <w:rFonts w:ascii="Calibri" w:cs="Calibri" w:eastAsia="Calibri" w:hAnsi="Calibri"/>
          <w:sz w:val="21"/>
          <w:szCs w:val="21"/>
        </w:rPr>
        <w:t xml:space="preserve">2. The Vendor has clear, marketable title to the Schedule Property and full right, power, and authority to sell it.</w:t>
      </w:r>
    </w:p>
    <w:p>
      <w:pPr>
        <w:spacing w:after="140"/>
      </w:pPr>
      <w:r>
        <w:rPr>
          <w:rFonts w:ascii="Calibri" w:cs="Calibri" w:eastAsia="Calibri" w:hAnsi="Calibri"/>
          <w:sz w:val="21"/>
          <w:szCs w:val="21"/>
        </w:rPr>
        <w:t xml:space="preserve">3. There are no pending dues towards property tax, water, electricity, or maintenance charges as on the date of this Agreement.</w:t>
      </w:r>
    </w:p>
    <w:p>
      <w:pPr>
        <w:spacing w:after="140"/>
      </w:pPr>
      <w:r>
        <w:rPr>
          <w:rFonts w:ascii="Calibri" w:cs="Calibri" w:eastAsia="Calibri" w:hAnsi="Calibri"/>
          <w:sz w:val="21"/>
          <w:szCs w:val="21"/>
        </w:rPr>
        <w:t xml:space="preserve">4. The Vendor shall hand over all original title documents pertaining to the Schedule Property to the Purchaser at the time of registration.</w:t>
      </w:r>
    </w:p>
    <w:p>
      <w:pPr>
        <w:spacing w:after="100" w:before="220"/>
      </w:pPr>
      <w:r>
        <w:rPr>
          <w:rFonts w:ascii="Georgia" w:cs="Georgia" w:eastAsia="Georgia" w:hAnsi="Georgia"/>
          <w:b/>
          <w:bCs/>
          <w:color w:val="0A2540"/>
          <w:sz w:val="24"/>
          <w:szCs w:val="24"/>
        </w:rPr>
        <w:t xml:space="preserve">5. Possession</w:t>
      </w:r>
    </w:p>
    <w:p>
      <w:pPr>
        <w:spacing w:after="160"/>
      </w:pPr>
      <w:r>
        <w:rPr>
          <w:rFonts w:ascii="Calibri" w:cs="Calibri" w:eastAsia="Calibri" w:hAnsi="Calibri"/>
          <w:sz w:val="21"/>
          <w:szCs w:val="21"/>
        </w:rPr>
        <w:t xml:space="preserve">Vacant physical possession of the Schedule Property shall be handed over by the Vendor to the Purchaser simultaneously with the registration of the Sale Deed, unless otherwise agreed in writing between the parties.</w:t>
      </w:r>
    </w:p>
    <w:p>
      <w:pPr>
        <w:spacing w:after="100" w:before="220"/>
      </w:pPr>
      <w:r>
        <w:rPr>
          <w:rFonts w:ascii="Georgia" w:cs="Georgia" w:eastAsia="Georgia" w:hAnsi="Georgia"/>
          <w:b/>
          <w:bCs/>
          <w:color w:val="0A2540"/>
          <w:sz w:val="24"/>
          <w:szCs w:val="24"/>
        </w:rPr>
        <w:t xml:space="preserve">6. Default</w:t>
      </w:r>
    </w:p>
    <w:p>
      <w:pPr>
        <w:spacing w:after="140"/>
      </w:pPr>
      <w:r>
        <w:rPr>
          <w:rFonts w:ascii="Calibri" w:cs="Calibri" w:eastAsia="Calibri" w:hAnsi="Calibri"/>
          <w:sz w:val="21"/>
          <w:szCs w:val="21"/>
        </w:rPr>
        <w:t xml:space="preserve">1. If the Purchaser fails to pay the balance consideration and complete the purchase within the time specified, the advance amount paid shall stand forfeited to the Vendor, unless the delay is attributable to the Vendor or circumstances beyond the Purchaser's control.</w:t>
      </w:r>
    </w:p>
    <w:p>
      <w:pPr>
        <w:spacing w:after="140"/>
      </w:pPr>
      <w:r>
        <w:rPr>
          <w:rFonts w:ascii="Calibri" w:cs="Calibri" w:eastAsia="Calibri" w:hAnsi="Calibri"/>
          <w:sz w:val="21"/>
          <w:szCs w:val="21"/>
        </w:rPr>
        <w:t xml:space="preserve">2. If the Vendor fails to execute the Sale Deed as agreed, or is found to have defective title, the Vendor shall refund the entire amount received from the Purchaser along with [INTEREST/COMPENSATION TERMS], and the Purchaser shall additionally be entitled to seek specific performance of this Agreement.</w:t>
      </w:r>
    </w:p>
    <w:p>
      <w:pPr>
        <w:spacing w:after="100" w:before="220"/>
      </w:pPr>
      <w:r>
        <w:rPr>
          <w:rFonts w:ascii="Georgia" w:cs="Georgia" w:eastAsia="Georgia" w:hAnsi="Georgia"/>
          <w:b/>
          <w:bCs/>
          <w:color w:val="0A2540"/>
          <w:sz w:val="24"/>
          <w:szCs w:val="24"/>
        </w:rPr>
        <w:t xml:space="preserve">7. Miscellaneous</w:t>
      </w:r>
    </w:p>
    <w:p>
      <w:pPr>
        <w:spacing w:after="140"/>
      </w:pPr>
      <w:r>
        <w:rPr>
          <w:rFonts w:ascii="Calibri" w:cs="Calibri" w:eastAsia="Calibri" w:hAnsi="Calibri"/>
          <w:sz w:val="21"/>
          <w:szCs w:val="21"/>
        </w:rPr>
        <w:t xml:space="preserve">1. This Agreement shall be binding on the legal heirs, successors, and assigns of both parties.</w:t>
      </w:r>
    </w:p>
    <w:p>
      <w:pPr>
        <w:spacing w:after="140"/>
      </w:pPr>
      <w:r>
        <w:rPr>
          <w:rFonts w:ascii="Calibri" w:cs="Calibri" w:eastAsia="Calibri" w:hAnsi="Calibri"/>
          <w:sz w:val="21"/>
          <w:szCs w:val="21"/>
        </w:rPr>
        <w:t xml:space="preserve">2. Any dispute arising out of this Agreement shall be subject to the jurisdiction of the courts at [CITY/DISTRICT].</w:t>
      </w:r>
    </w:p>
    <w:p>
      <w:pPr>
        <w:spacing w:after="140"/>
      </w:pPr>
      <w:r>
        <w:rPr>
          <w:rFonts w:ascii="Calibri" w:cs="Calibri" w:eastAsia="Calibri" w:hAnsi="Calibri"/>
          <w:sz w:val="21"/>
          <w:szCs w:val="21"/>
        </w:rPr>
        <w:t xml:space="preserve">3. This Agreement is executed in duplicate, one copy retained by each party.</w:t>
      </w:r>
    </w:p>
    <w:p>
      <w:pPr>
        <w:spacing w:after="100" w:before="220"/>
      </w:pPr>
      <w:r>
        <w:rPr>
          <w:rFonts w:ascii="Georgia" w:cs="Georgia" w:eastAsia="Georgia" w:hAnsi="Georgia"/>
          <w:b/>
          <w:bCs/>
          <w:color w:val="0A2540"/>
          <w:sz w:val="24"/>
          <w:szCs w:val="24"/>
        </w:rPr>
        <w:t xml:space="preserve">Schedule of Property</w:t>
      </w:r>
    </w:p>
    <w:p>
      <w:pPr>
        <w:spacing w:after="160"/>
      </w:pPr>
      <w:r>
        <w:rPr>
          <w:rFonts w:ascii="Calibri" w:cs="Calibri" w:eastAsia="Calibri" w:hAnsi="Calibri"/>
          <w:sz w:val="21"/>
          <w:szCs w:val="21"/>
        </w:rPr>
        <w:t xml:space="preserve">[Full description of the property — survey number, sub-division, extent/area, boundaries on all four sides (North, South, East, West), village/taluk/district, and any distinguishing landmark.]</w:t>
      </w:r>
    </w:p>
    <w:p>
      <w:pPr>
        <w:spacing w:before="300"/>
      </w:pPr>
      <w:r>
        <w:rPr>
          <w:rFonts w:ascii="Calibri" w:cs="Calibri" w:eastAsia="Calibri" w:hAnsi="Calibri"/>
          <w:sz w:val="21"/>
          <w:szCs w:val="21"/>
        </w:rPr>
        <w:t xml:space="preserve">IN WITNESS WHEREOF, the parties have set their hands on the day, month, and year first above written.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VENDOR</w:t>
            </w:r>
          </w:p>
        </w:tc>
        <w:tc>
          <w:tcPr>
            <w:tcW w:type="dxa" w:w="4675"/>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PURCHASER</w:t>
            </w:r>
          </w:p>
        </w:tc>
      </w:tr>
    </w:tbl>
    <w:p>
      <w:pPr>
        <w:spacing w:after="120" w:before="300"/>
      </w:pPr>
      <w:r>
        <w:rPr>
          <w:rFonts w:ascii="Calibri" w:cs="Calibri" w:eastAsia="Calibri" w:hAnsi="Calibri"/>
          <w:b/>
          <w:bCs/>
          <w:sz w:val="21"/>
          <w:szCs w:val="21"/>
        </w:rPr>
        <w:t xml:space="preserve">Witnesses: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Witness 1 — Name &amp; Signature</w:t>
            </w:r>
          </w:p>
        </w:tc>
        <w:tc>
          <w:tcPr>
            <w:tcW w:type="dxa" w:w="4675"/>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Witness 2 — Name &amp; Signature</w:t>
            </w:r>
          </w:p>
        </w:tc>
      </w:tr>
    </w:tbl>
    <w:p>
      <w:pPr>
        <w:pBdr>
          <w:top w:val="single" w:color="D9D2C7" w:sz="4" w:space="8"/>
        </w:pBdr>
        <w:spacing w:before="400"/>
      </w:pPr>
    </w:p>
    <w:p>
      <w:pPr>
        <w:spacing w:after="60" w:before="100"/>
      </w:pPr>
      <w:r>
        <w:rPr>
          <w:rFonts w:ascii="Calibri" w:cs="Calibri" w:eastAsia="Calibri" w:hAnsi="Calibri"/>
          <w:b/>
          <w:bCs/>
          <w:color w:val="0A2540"/>
          <w:sz w:val="17"/>
          <w:szCs w:val="17"/>
        </w:rPr>
        <w:t xml:space="preserve">Provided by Jumbo Realty · jumborealty.co.in · RERA TN/Agent/069</w:t>
      </w:r>
    </w:p>
    <w:p>
      <w:r>
        <w:rPr>
          <w:rFonts w:ascii="Calibri" w:cs="Calibri" w:eastAsia="Calibri" w:hAnsi="Calibri"/>
          <w:i/>
          <w:iCs/>
          <w:color w:val="6B6356"/>
          <w:sz w:val="16"/>
          <w:szCs w:val="16"/>
        </w:rPr>
        <w:t xml:space="preserve">This is a sample format provided for general reference only and does not constitute legal advice. It must be reviewed and customised by a qualified advocate for your specific transaction, and executed with correct stamp duty and registration as applicable under Tamil Nadu law before it has any legal effect. A Sale Agreement is a significant legal and financial commitment — have your advocate review the final draft, confirm the stamp duty payable, and verify title before signing.</w:t>
      </w:r>
    </w:p>
    <w:sectPr>
      <w:pgSz w:w="12240" w:h="15840" w:orient="portrait"/>
      <w:pgMar w:top="1080" w:right="1350" w:bottom="108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2026-09-13T14:53:11.729Z</dcterms:created>
  <dcterms:modified xsi:type="dcterms:W3CDTF">2026-09-13T14:53:11.729Z</dcterms:modified>
</cp:coreProperties>
</file>

<file path=docProps/custom.xml><?xml version="1.0" encoding="utf-8"?>
<Properties xmlns="http://schemas.openxmlformats.org/officeDocument/2006/custom-properties" xmlns:vt="http://schemas.openxmlformats.org/officeDocument/2006/docPropsVTypes"/>
</file>